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7C5741" w:rsidRDefault="007C5741" w:rsidP="007C5741">
      <w:r>
        <w:t>Дата заключения и № договора (согласно реестру договоров ФГУП «ППП»): №Р1280 -УПП/23 от 18.12.2023 г.</w:t>
      </w:r>
    </w:p>
    <w:p w:rsidR="007C5741" w:rsidRDefault="007C5741" w:rsidP="007C5741">
      <w:r>
        <w:t>Реестровый номер договора (согласно реестру договоров в ЕИС):_______________________________</w:t>
      </w:r>
    </w:p>
    <w:p w:rsidR="007C5741" w:rsidRDefault="007C5741" w:rsidP="007C5741">
      <w:r>
        <w:t>Наименование поставщика (подрядчика, исполнителя): ООО «Правильная Форма»</w:t>
      </w:r>
    </w:p>
    <w:p w:rsidR="00E37CA7" w:rsidRDefault="007C5741" w:rsidP="007C5741">
      <w:r>
        <w:t>Предмет договора: Поставка мешков полимерных.</w:t>
      </w:r>
    </w:p>
    <w:p w:rsidR="007C5741" w:rsidRDefault="007C5741" w:rsidP="007C5741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CC7EFF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7C5741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9B76D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01.2024</w:t>
            </w:r>
          </w:p>
        </w:tc>
        <w:tc>
          <w:tcPr>
            <w:tcW w:w="1418" w:type="dxa"/>
            <w:vAlign w:val="center"/>
          </w:tcPr>
          <w:p w:rsidR="00582BFE" w:rsidRPr="00A92170" w:rsidRDefault="007C5741" w:rsidP="00CC7E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4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C5741">
              <w:rPr>
                <w:rFonts w:ascii="Times New Roman" w:hAnsi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5741">
              <w:rPr>
                <w:rFonts w:ascii="Times New Roman" w:hAnsi="Times New Roman"/>
                <w:sz w:val="20"/>
                <w:szCs w:val="20"/>
              </w:rPr>
              <w:t>412</w:t>
            </w:r>
            <w:r w:rsidR="00E37CA7" w:rsidRPr="00E37CA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7C5741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№21 от 09.01</w:t>
            </w:r>
            <w:r w:rsidR="00392C13">
              <w:rPr>
                <w:rFonts w:ascii="Times New Roman" w:hAnsi="Times New Roman"/>
                <w:sz w:val="22"/>
                <w:szCs w:val="22"/>
              </w:rPr>
              <w:t>.2024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C5741">
        <w:rPr>
          <w:sz w:val="26"/>
          <w:szCs w:val="26"/>
          <w:u w:val="single"/>
        </w:rPr>
        <w:t>10.01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7C5741">
        <w:rPr>
          <w:sz w:val="26"/>
          <w:szCs w:val="26"/>
          <w:u w:val="single"/>
        </w:rPr>
        <w:t>24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82" w:rsidRDefault="001E5382" w:rsidP="0063141C">
      <w:r>
        <w:separator/>
      </w:r>
    </w:p>
  </w:endnote>
  <w:endnote w:type="continuationSeparator" w:id="0">
    <w:p w:rsidR="001E5382" w:rsidRDefault="001E5382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82" w:rsidRDefault="001E5382" w:rsidP="0063141C">
      <w:r>
        <w:separator/>
      </w:r>
    </w:p>
  </w:footnote>
  <w:footnote w:type="continuationSeparator" w:id="0">
    <w:p w:rsidR="001E5382" w:rsidRDefault="001E5382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3016F5"/>
    <w:rsid w:val="003446CA"/>
    <w:rsid w:val="003617A4"/>
    <w:rsid w:val="00386C8A"/>
    <w:rsid w:val="00392C13"/>
    <w:rsid w:val="003E10E1"/>
    <w:rsid w:val="003E5460"/>
    <w:rsid w:val="00443B09"/>
    <w:rsid w:val="004871EE"/>
    <w:rsid w:val="004B1EE7"/>
    <w:rsid w:val="00524BCC"/>
    <w:rsid w:val="00582BFE"/>
    <w:rsid w:val="005A7E7D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7C5741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59</cp:revision>
  <cp:lastPrinted>2023-12-12T11:59:00Z</cp:lastPrinted>
  <dcterms:created xsi:type="dcterms:W3CDTF">2021-01-11T12:52:00Z</dcterms:created>
  <dcterms:modified xsi:type="dcterms:W3CDTF">2024-01-10T07:12:00Z</dcterms:modified>
</cp:coreProperties>
</file>